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DD" w:rsidRDefault="000B45DD" w:rsidP="000B45DD">
      <w:pPr>
        <w:spacing w:after="0"/>
        <w:ind w:left="426" w:firstLine="43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АННОТАЦИЯ</w:t>
      </w:r>
      <w:r w:rsidR="00EE1DF8">
        <w:rPr>
          <w:rFonts w:ascii="Times New Roman" w:eastAsia="Times New Roman" w:hAnsi="Times New Roman" w:cs="Times New Roman"/>
          <w:b/>
          <w:sz w:val="26"/>
        </w:rPr>
        <w:t xml:space="preserve"> К РАБОЧЕЙ ПРОГРАММЕ </w:t>
      </w:r>
      <w:bookmarkStart w:id="0" w:name="_GoBack"/>
      <w:bookmarkEnd w:id="0"/>
    </w:p>
    <w:p w:rsidR="00EE1DF8" w:rsidRDefault="00EE1DF8" w:rsidP="000B45DD">
      <w:pPr>
        <w:spacing w:after="0"/>
        <w:ind w:left="426" w:firstLine="43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ПО ДОПОЛНИТЕЛЬНОМУ ОБРАЗОВАНИЮ</w:t>
      </w:r>
    </w:p>
    <w:p w:rsidR="000B45DD" w:rsidRDefault="00EE1DF8" w:rsidP="000B45DD">
      <w:pPr>
        <w:spacing w:after="0"/>
        <w:ind w:left="426" w:right="251" w:firstLine="43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КРУЖОК «ВОЛШЕБНАЯ КИСТОЧКА</w:t>
      </w:r>
      <w:r w:rsidR="00940A6C">
        <w:rPr>
          <w:rFonts w:ascii="Times New Roman" w:eastAsia="Times New Roman" w:hAnsi="Times New Roman" w:cs="Times New Roman"/>
          <w:b/>
          <w:sz w:val="26"/>
        </w:rPr>
        <w:t xml:space="preserve">»  </w:t>
      </w:r>
    </w:p>
    <w:p w:rsidR="000B45DD" w:rsidRDefault="000B45DD" w:rsidP="000B45DD">
      <w:pPr>
        <w:spacing w:after="0"/>
        <w:ind w:left="426" w:right="251" w:firstLine="430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82"/>
        <w:gridCol w:w="7452"/>
      </w:tblGrid>
      <w:tr w:rsidR="000B45DD" w:rsidTr="00E5016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0B45DD" w:rsidP="00E50161">
            <w:r>
              <w:rPr>
                <w:rFonts w:ascii="Times New Roman" w:eastAsia="Times New Roman" w:hAnsi="Times New Roman" w:cs="Times New Roman"/>
                <w:sz w:val="26"/>
              </w:rPr>
              <w:t>Название рабочей 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EE1DF8" w:rsidP="00E50161">
            <w:r>
              <w:rPr>
                <w:rFonts w:ascii="Times New Roman" w:eastAsia="Times New Roman" w:hAnsi="Times New Roman" w:cs="Times New Roman"/>
                <w:sz w:val="26"/>
              </w:rPr>
              <w:t>Кружок «Волшебная кисточка» для 5-6 классов основного</w:t>
            </w:r>
            <w:r w:rsidR="000B45DD">
              <w:rPr>
                <w:rFonts w:ascii="Times New Roman" w:eastAsia="Times New Roman" w:hAnsi="Times New Roman" w:cs="Times New Roman"/>
                <w:sz w:val="26"/>
              </w:rPr>
              <w:t xml:space="preserve"> общего образования</w:t>
            </w:r>
          </w:p>
        </w:tc>
      </w:tr>
      <w:tr w:rsidR="000B45DD" w:rsidTr="00E5016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0B45DD" w:rsidP="00E50161">
            <w:r>
              <w:rPr>
                <w:rFonts w:ascii="Times New Roman" w:eastAsia="Times New Roman" w:hAnsi="Times New Roman" w:cs="Times New Roman"/>
                <w:sz w:val="26"/>
              </w:rPr>
              <w:t>Уровень образования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EE1DF8" w:rsidP="00E50161">
            <w:r>
              <w:rPr>
                <w:rFonts w:ascii="Times New Roman" w:eastAsia="Times New Roman" w:hAnsi="Times New Roman" w:cs="Times New Roman"/>
                <w:sz w:val="26"/>
              </w:rPr>
              <w:t>Основное</w:t>
            </w:r>
            <w:r w:rsidR="000B45DD">
              <w:rPr>
                <w:rFonts w:ascii="Times New Roman" w:eastAsia="Times New Roman" w:hAnsi="Times New Roman" w:cs="Times New Roman"/>
                <w:sz w:val="26"/>
              </w:rPr>
              <w:t xml:space="preserve"> общее образование</w:t>
            </w:r>
          </w:p>
        </w:tc>
      </w:tr>
      <w:tr w:rsidR="000B45DD" w:rsidTr="00E50161">
        <w:tc>
          <w:tcPr>
            <w:tcW w:w="2182" w:type="dxa"/>
          </w:tcPr>
          <w:p w:rsidR="000B45DD" w:rsidRDefault="000B45DD" w:rsidP="00E50161">
            <w:pPr>
              <w:ind w:right="251"/>
            </w:pPr>
            <w:r>
              <w:rPr>
                <w:rFonts w:ascii="Times New Roman" w:eastAsia="Times New Roman" w:hAnsi="Times New Roman" w:cs="Times New Roman"/>
                <w:sz w:val="26"/>
              </w:rPr>
              <w:t>Краткая характеристика программы</w:t>
            </w:r>
          </w:p>
        </w:tc>
        <w:tc>
          <w:tcPr>
            <w:tcW w:w="7452" w:type="dxa"/>
          </w:tcPr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программы  «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Волшебная кисточка» является программой художественно-творческой направленности, предполагает кружковой уровень освоения знаний и практических навыков, по функциональному предназначению – учебно-познавательной, по времени реализации –1 год обучения. Разработана на типовых программ по изобразительному искусству. Является модифицированной.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программы обусловлена тем, что происходит сближение содержания программы с особенностями нашей жизни, такой динамичной и бурно меняющейся, требующей от человека активных действий. Уже сегодня обществу нужны компетентные и самостоятельные, готовые к сотрудничеству люди. 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искусству, на протяжении всей истории человечества было неотъемлемой частью национальной культуры. И сегодня особое внимание уделяется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культуре,  искусству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и приобщению детей к здоровому образу жизни, к общечеловеческим ценностям. Укрепление психического и физического здоровья. Получение общего эстетического, морального и физического развития.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Занятия изобразительным искусством являются эффективным средством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приобщения  детей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к изучению </w:t>
            </w:r>
            <w:r w:rsidRPr="00EE1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народных традиций. Знания, умения,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навыки  воспитанники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демонстрируют своим сверстникам, выставляя свои работы.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Сегодня, когда во многих общеобразовательных школах на изучение изобразительного искусства отводится ограниченное время, развитие художественного творчества школьников через систему дополнительного образования детей становится особенно актуальным.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Необходимо разбудить в каждом ребёнке стремление к художественному самовыражению и творчеству, добиться того, чтобы работа вызывала чувство радости и удовлетворения. Это касается всех обучающихся, ведь в кружковое объединение принимаются дети с разной степенью одарённости и различным уровнем базовой подготовки, что обязывает педагога учитывать индивидуальные особенности детей, обеспечивать индивидуальный подход к каждому ребёнку.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программы состоит в том, что в процессе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получают знания о закономерностях построения формы, о линейной и воздушной перспективе, </w:t>
            </w:r>
            <w:proofErr w:type="spell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цветоведении</w:t>
            </w:r>
            <w:proofErr w:type="spell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целесообразность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Программа  направлена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 на то, чтобы через труд и искусство приобщить детей к творчеству.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Отличительные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особенности  данной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</w:t>
            </w:r>
            <w:r w:rsidRPr="00EE1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правил изобразительного искусства у школьников развиваются творческие начала.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 имеет ряд преимуществ: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ab/>
              <w:t>занятия в свободное время;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ab/>
              <w:t>обучение организовано на добровольных началах всех сторон (обучающиеся, родители, педагоги);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ab/>
              <w:t>обучающимся предоставляется возможность удовлетворения своих интересов и сочетания различных направлений и форм занятия.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Возраст обучающихся, участвующих в реализации данной образовательной программы – ученики 5-6 классов.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Принцип построения программы: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данной программе, дети проходят путь от простого к сложному, где учитывается возврат к пройденному материалу на новом, более сложном творческом уровне.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1 год обучения. Всего на освоение программы отводится 68 часов. Занятия проводятся 1 раз в неделю, продолжительностью - 2 часа. Длительность каждого учебного занятия составляет 40 минут. 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воспитания  в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используются  как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Для качественного развития творческой деятельности юных художников программой предусмотрено: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ab/>
              <w:t>Предоставление обучающемуся свободы в выборе деятельности, в выборе способов работы, в выборе тем.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Система постоянно усложняющихся заданий с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разными  вариантами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сложности позволяет  овладевать приемами творческой работы всеми обучающимися.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каждом задании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предусматривается  исполнительский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творческий компонент.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увлекательной, но не развлекательной атмосферы занятий. Наряду с элементами творчества необходимы трудовые усилия.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ситуации успеха, чувства удовлетворения от процесса деятельности.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Объекты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творчества  обучающихся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имеют значимость для них самих и для общества.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Обучающимся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только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 по всем разделам программы даются на самых первых занятиях, а затем закрепляются в практической работе.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и развитие художественного восприятия представлены в программе в их содержательном единстве. Применяются такие методы, как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репродуктивный  (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воспроизводящий); иллюстративный  (объяснение сопровождается демонстрацией наглядного материала); проблемный (педагог ставит проблему и вместе с детьми ищет пути её решения); эвристический (проблема формулируется детьми, ими и предлагаются способы её решения).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  Некоторые занятия проходят в форме самостоятельной работы (постановки натюрмортов, пленэры),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где  стимулируется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творчество. 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обучения происходит постепенное усложнение материала. Широко применяются занятия по методике, мастер — 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Основная  цель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программы: 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Задачи данной программы: 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Поставленная цель раскрывается в триединстве следующих задач: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воспитательной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основу  приобретения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личностного опыта и </w:t>
            </w:r>
            <w:proofErr w:type="spell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самосозидания</w:t>
            </w:r>
            <w:proofErr w:type="spell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художественно-творческой – развития творческих способностей, фантазии и воображения, образного мышления, используя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игру  цвета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и фактуры, нестандартных приемов и решений в реализации творческих идей;</w:t>
            </w:r>
          </w:p>
          <w:p w:rsidR="00EE1DF8" w:rsidRPr="00EE1DF8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технической – освоения практических приемов и навыков изобразительного мастерства (рисунка, живописи и композиции).</w:t>
            </w:r>
          </w:p>
          <w:p w:rsidR="000B45DD" w:rsidRPr="00940A6C" w:rsidRDefault="00EE1DF8" w:rsidP="00EE1DF8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В целом занятия в кружке </w:t>
            </w:r>
            <w:proofErr w:type="gramStart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>способствуют  разностороннему</w:t>
            </w:r>
            <w:proofErr w:type="gramEnd"/>
            <w:r w:rsidRPr="00EE1DF8">
              <w:rPr>
                <w:rFonts w:ascii="Times New Roman" w:hAnsi="Times New Roman" w:cs="Times New Roman"/>
                <w:sz w:val="28"/>
                <w:szCs w:val="28"/>
              </w:rPr>
              <w:t xml:space="preserve">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      </w:r>
          </w:p>
        </w:tc>
      </w:tr>
      <w:tr w:rsidR="000B45DD" w:rsidTr="00E5016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0B45DD" w:rsidP="00E5016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0B45DD" w:rsidP="00E50161">
            <w:r>
              <w:rPr>
                <w:rFonts w:ascii="Times New Roman" w:eastAsia="Times New Roman" w:hAnsi="Times New Roman" w:cs="Times New Roman"/>
                <w:sz w:val="26"/>
              </w:rPr>
              <w:t>Рабоч</w:t>
            </w:r>
            <w:r w:rsidR="00940A6C">
              <w:rPr>
                <w:rFonts w:ascii="Times New Roman" w:eastAsia="Times New Roman" w:hAnsi="Times New Roman" w:cs="Times New Roman"/>
                <w:sz w:val="26"/>
              </w:rPr>
              <w:t>ая</w:t>
            </w:r>
            <w:r w:rsidR="00EE1DF8">
              <w:rPr>
                <w:rFonts w:ascii="Times New Roman" w:eastAsia="Times New Roman" w:hAnsi="Times New Roman" w:cs="Times New Roman"/>
                <w:sz w:val="26"/>
              </w:rPr>
              <w:t xml:space="preserve"> программа рассчитана на 1 год</w:t>
            </w:r>
          </w:p>
        </w:tc>
      </w:tr>
    </w:tbl>
    <w:p w:rsidR="008B1BD5" w:rsidRDefault="008B1BD5"/>
    <w:sectPr w:rsidR="008B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E6"/>
    <w:rsid w:val="000B45DD"/>
    <w:rsid w:val="004D57E6"/>
    <w:rsid w:val="008B1BD5"/>
    <w:rsid w:val="00940A6C"/>
    <w:rsid w:val="00E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EE9E-4122-4C6B-BDED-58A3B7B6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DD"/>
    <w:rPr>
      <w:rFonts w:ascii="Calibri" w:eastAsia="Calibri" w:hAnsi="Calibri" w:cs="Calibri"/>
      <w:color w:val="000000"/>
      <w:kern w:val="2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2023-08-23T17:44:00Z</dcterms:created>
  <dcterms:modified xsi:type="dcterms:W3CDTF">2023-08-23T18:46:00Z</dcterms:modified>
</cp:coreProperties>
</file>